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0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5：</w:t>
      </w:r>
    </w:p>
    <w:tbl>
      <w:tblPr>
        <w:tblStyle w:val="3"/>
        <w:tblW w:w="8462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92"/>
        <w:gridCol w:w="234"/>
        <w:gridCol w:w="421"/>
        <w:gridCol w:w="621"/>
        <w:gridCol w:w="708"/>
        <w:gridCol w:w="17"/>
        <w:gridCol w:w="408"/>
        <w:gridCol w:w="851"/>
        <w:gridCol w:w="201"/>
        <w:gridCol w:w="702"/>
        <w:gridCol w:w="576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4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小标宋" w:hAnsi="小标宋" w:eastAsia="小标宋" w:cs="小标宋"/>
                <w:color w:val="000000"/>
                <w:sz w:val="44"/>
                <w:szCs w:val="4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sz w:val="44"/>
                <w:szCs w:val="44"/>
              </w:rPr>
              <w:t>大学生村官参加定向招聘推荐表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</w:rPr>
              <w:t>民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选聘时间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41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第一年度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考核等次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第二年度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考核等次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第三年度    考核等次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第四年度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考核等次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第五年度    考核等次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聘期考核等次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村（社区）党组织工作鉴定</w:t>
            </w:r>
          </w:p>
        </w:tc>
        <w:tc>
          <w:tcPr>
            <w:tcW w:w="69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1778" w:firstLineChars="74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党组织书记签 字：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乡镇(街道)党委审核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480" w:firstLineChars="145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 章：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县（区）委组织部推荐意见</w:t>
            </w:r>
          </w:p>
        </w:tc>
        <w:tc>
          <w:tcPr>
            <w:tcW w:w="69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425" w:firstLineChars="142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 章：     年    月    日</w:t>
            </w:r>
          </w:p>
        </w:tc>
      </w:tr>
    </w:tbl>
    <w:p>
      <w:pPr>
        <w:spacing w:line="3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注：1、此表一式三份，考生、县级组织部门及资格复审单位各存一份，应聘人员在资格复审时将此表提交资格复审单位；2、推荐工作应在报名（6月15日）前完成，推荐表中的推荐时间为报名结束后的，资格复审时将不予认可；3、表上所贴照片要求为大一寸彩色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0167B"/>
    <w:rsid w:val="18B0167B"/>
    <w:rsid w:val="5BD230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2016-11-30T01:30:00Z</dcterms:created>
  <dc:creator>谢雯昕</dc:creator>
  <cp:lastModifiedBy>谢雯昕</cp:lastModifiedBy>
  <cp:lastPrinted>2016-11-30T01:31:44Z</cp:lastPrinted>
  <dcterms:modified xsi:type="dcterms:W3CDTF">2016-11-30T01:31:54Z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