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400" w:lineRule="exact"/>
        <w:rPr>
          <w:rFonts w:ascii="黑体" w:hAnsi="黑体" w:eastAsia="黑体" w:cs="黑体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小标宋" w:hAnsi="仿宋" w:eastAsia="小标宋" w:cs="方正小标宋_GBK"/>
          <w:kern w:val="0"/>
          <w:sz w:val="32"/>
          <w:szCs w:val="32"/>
        </w:rPr>
      </w:pPr>
      <w:r>
        <w:rPr>
          <w:rFonts w:hint="eastAsia" w:ascii="小标宋" w:hAnsi="仿宋" w:eastAsia="小标宋" w:cs="方正小标宋_GBK"/>
          <w:kern w:val="0"/>
          <w:sz w:val="32"/>
          <w:szCs w:val="32"/>
        </w:rPr>
        <w:t>省级不属于直接登记民办非企业单位名单</w:t>
      </w:r>
    </w:p>
    <w:p>
      <w:pPr>
        <w:spacing w:line="400" w:lineRule="exact"/>
        <w:rPr>
          <w:rFonts w:ascii="仿宋" w:hAnsi="仿宋" w:eastAsia="仿宋" w:cs="方正小标宋_GBK"/>
          <w:kern w:val="0"/>
          <w:sz w:val="24"/>
        </w:rPr>
      </w:pPr>
    </w:p>
    <w:tbl>
      <w:tblPr>
        <w:tblStyle w:val="5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87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4875" w:type="dxa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社会组织名称</w:t>
            </w:r>
          </w:p>
        </w:tc>
        <w:tc>
          <w:tcPr>
            <w:tcW w:w="3030" w:type="dxa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拟建议业务主管单位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云南桥头堡建设项目企业投资咨询服务中心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云南大德堂中医药研究所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省食品药品监督管理局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云南北斗应用服务中心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云南博亚青少年心理健康研究院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省卫计委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云南贝叶傣医药研究所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省食品药品监督管理局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云南盈丰盛创业就业服务中心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省人社厅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云南七彩大众文化艺术交流中心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云南庄园经济研究院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9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云南美术研究院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10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云南国元易经文化研究院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11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云南文龙书画院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12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云南泛海创业研究中心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省人社厅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13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云南泽汇通旅游企业发展支持中心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省旅发委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14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云南高原蓝天救援中心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15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云南省企业信用研究院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省工商局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16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云南电子商务发展中心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省商务厅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17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云南芒泰高尿酸痛风研究中心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省食品药品监督管理局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18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云南昊若生物科技研究院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19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云南应用气象科技咨询服务中心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20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云南华大基因研究院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21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云南卓东财会实务研究院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22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云南龙韵社区文化艺术交流中心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23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云南利源公益文化传播中心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24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云南培力青少年发展中心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25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云南泛亚旅游产业发展研究中心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省旅发委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26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云南高原种业研究院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省农业厅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27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云南金博搏击俱乐部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28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云南优斯特轮滑运动俱乐部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29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云南田园城市发展研究院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30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云南振滇社会组织发展研究院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31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云南泛亚文化发展研究中心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32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云南汉桥东南亚小语种研究院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33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云南翡翠产业发展研究院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省工信委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34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云南杰之星搏击运动俱乐部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35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云南协力公益支持中心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36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云南长城书画院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37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云南泽荣中医药研究所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省食品药品监督管理局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38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云南北玉农业生物技术研究院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39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云南萨提亚心理学发展与应用服务中心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40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云南顺天大学生创业就业服务中心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省人社厅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41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云南创新金融研究院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42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云南至公大数据研究院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43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云南可再生能源技术研究院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44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云南汇优土地资源利用与保护研究所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省国土厅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45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云南奇龙体育舞蹈运动俱乐部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46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云南艺术馆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47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云南印社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48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云南慧爱大学生创业就业服务中心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省人社厅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49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云南光彩居家养老信息服务中心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50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云南大盈江玉锦社工服务中心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51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云南明德志愿服务中心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52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云南企业成长研究中心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省工商局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53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云南紫陶艺术馆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54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云南福东传统文化研究院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55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云南陶瓷文化产业技术研究院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56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云南银杏社会工作服务中心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57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云南泛亚新金融研究院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58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云南乡村之眼乡土文化研究中心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59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云南家和妇女儿童服务中心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</w:rPr>
              <w:t>省妇联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60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云南泽馨社会工作服务中心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61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云南亘元教师心灵成长研究院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62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云南阳光社区发展中心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63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云南昆药血塞通药物研究院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省食品药品监督管理局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64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云南鼎浩足球运动俱乐部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65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云南启发温泉文化研究院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省文化厅或省旅发委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66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云南众益志愿者服务中心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67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云南金穗有机农业研究院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68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云南淘源工艺美术研究院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69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云南当代区域经济规划研究院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70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云南高原秋色艺术团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71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云南舜喜干细胞与再生医学研究中心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72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云南美美与共社会工作服务中心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73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云南众智文化创意产业研究院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74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云南明社书画研究院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75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云南当代重彩画艺术研究院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76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云南滇锋足球运动俱乐部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77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云南泛亚互联网金融研究院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省社科联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78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云南博奥击剑运动俱乐部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79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云南田雪漆工艺艺术研究院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80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云南派迅青少年心理健康服务中心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团省委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81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云南汇健社会工作服务中心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82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云南金小凤艺术团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83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云南山鹰山地救援服务中心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省民政厅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84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云南野象网球俱乐部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85</w:t>
            </w:r>
          </w:p>
        </w:tc>
        <w:tc>
          <w:tcPr>
            <w:tcW w:w="4875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云南浙商高尔夫球运动俱乐部</w:t>
            </w:r>
          </w:p>
        </w:tc>
        <w:tc>
          <w:tcPr>
            <w:tcW w:w="3030" w:type="dxa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86</w:t>
            </w:r>
          </w:p>
        </w:tc>
        <w:tc>
          <w:tcPr>
            <w:tcW w:w="4875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云南老魔坊魔芋种植研究所</w:t>
            </w:r>
          </w:p>
        </w:tc>
        <w:tc>
          <w:tcPr>
            <w:tcW w:w="3030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省农业厅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87</w:t>
            </w:r>
          </w:p>
        </w:tc>
        <w:tc>
          <w:tcPr>
            <w:tcW w:w="4875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云南广工云科生态环境质量研究中心</w:t>
            </w:r>
          </w:p>
        </w:tc>
        <w:tc>
          <w:tcPr>
            <w:tcW w:w="3030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省环保厅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88</w:t>
            </w:r>
          </w:p>
        </w:tc>
        <w:tc>
          <w:tcPr>
            <w:tcW w:w="4875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云南碧鸡文化艺术交流中心</w:t>
            </w:r>
          </w:p>
        </w:tc>
        <w:tc>
          <w:tcPr>
            <w:tcW w:w="3030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省文化厅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89</w:t>
            </w:r>
          </w:p>
        </w:tc>
        <w:tc>
          <w:tcPr>
            <w:tcW w:w="4875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云南融善科技成果转化促进中心</w:t>
            </w:r>
          </w:p>
        </w:tc>
        <w:tc>
          <w:tcPr>
            <w:tcW w:w="3030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省科技厅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90</w:t>
            </w:r>
          </w:p>
        </w:tc>
        <w:tc>
          <w:tcPr>
            <w:tcW w:w="4875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云南现代智慧城市研究院</w:t>
            </w:r>
          </w:p>
        </w:tc>
        <w:tc>
          <w:tcPr>
            <w:tcW w:w="3030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省住建厅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1" w:type="dxa"/>
            <w:vAlign w:val="bottom"/>
          </w:tcPr>
          <w:p>
            <w:pPr>
              <w:spacing w:line="400" w:lineRule="exact"/>
              <w:ind w:left="1001" w:leftChars="134" w:hanging="720" w:hangingChars="300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91</w:t>
            </w:r>
          </w:p>
        </w:tc>
        <w:tc>
          <w:tcPr>
            <w:tcW w:w="4875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云南高博尔教育评估中心</w:t>
            </w:r>
          </w:p>
        </w:tc>
        <w:tc>
          <w:tcPr>
            <w:tcW w:w="3030" w:type="dxa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仿宋" w:hAnsi="仿宋" w:eastAsia="仿宋" w:cs="方正仿宋_GBK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kern w:val="0"/>
                <w:sz w:val="24"/>
              </w:rPr>
              <w:t>省教育厅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</w:rPr>
      </w:pPr>
    </w:p>
    <w:p>
      <w:pPr>
        <w:spacing w:line="400" w:lineRule="exact"/>
        <w:rPr>
          <w:rFonts w:ascii="仿宋" w:hAnsi="仿宋" w:eastAsia="仿宋"/>
          <w:sz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758" w:bottom="1474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0925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0929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E2315"/>
    <w:rsid w:val="5C0E2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2017-08-07T08:51:00Z</dcterms:created>
  <dc:creator>Administrator</dc:creator>
  <cp:lastModifiedBy>Administrator</cp:lastModifiedBy>
  <dcterms:modified xsi:type="dcterms:W3CDTF">2017-08-07T08:52:16Z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